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C0" w:rsidRDefault="00253E4F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SchoolBookSanPin"/>
          <w:b/>
          <w:bCs/>
        </w:rPr>
      </w:pPr>
      <w:r>
        <w:rPr>
          <w:rFonts w:eastAsia="SchoolBookSanPin"/>
          <w:b/>
          <w:bCs/>
          <w:noProof/>
        </w:rPr>
        <w:drawing>
          <wp:inline distT="0" distB="0" distL="0" distR="0">
            <wp:extent cx="6837557" cy="9218428"/>
            <wp:effectExtent l="0" t="0" r="1905" b="1905"/>
            <wp:docPr id="1" name="Рисунок 1" descr="C:\Users\Евгения\Desktop\почти идеальные программы\скан титула спечатью\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почти идеальные программы\скан титула спечатью\Физи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254" cy="92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4F" w:rsidRDefault="00253E4F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SchoolBookSanPin"/>
          <w:b/>
          <w:bCs/>
        </w:rPr>
      </w:pPr>
    </w:p>
    <w:p w:rsidR="000A3C7D" w:rsidRDefault="000A3C7D" w:rsidP="000A3C7D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ru-RU"/>
        </w:rPr>
      </w:pPr>
    </w:p>
    <w:p w:rsidR="000A3C7D" w:rsidRDefault="000A3C7D" w:rsidP="000A3C7D">
      <w:pPr>
        <w:pStyle w:val="c8"/>
        <w:shd w:val="clear" w:color="auto" w:fill="FFFFFF"/>
        <w:spacing w:before="0" w:beforeAutospacing="0" w:after="0" w:afterAutospacing="0"/>
        <w:rPr>
          <w:rFonts w:eastAsia="SchoolBookSanPin"/>
          <w:b/>
          <w:bCs/>
        </w:rPr>
      </w:pPr>
    </w:p>
    <w:p w:rsidR="000A3C7D" w:rsidRDefault="000A3C7D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SchoolBookSanPin"/>
          <w:b/>
          <w:bCs/>
        </w:rPr>
      </w:pPr>
    </w:p>
    <w:p w:rsidR="000A3C7D" w:rsidRDefault="000A3C7D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SchoolBookSanPin"/>
          <w:b/>
          <w:bCs/>
        </w:rPr>
      </w:pPr>
    </w:p>
    <w:p w:rsidR="000A3C7D" w:rsidRDefault="000A3C7D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SchoolBookSanPin"/>
          <w:b/>
          <w:bCs/>
        </w:rPr>
      </w:pPr>
    </w:p>
    <w:p w:rsidR="001745C0" w:rsidRDefault="001745C0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SchoolBookSanPin"/>
          <w:b/>
          <w:bCs/>
        </w:rPr>
      </w:pPr>
      <w:r>
        <w:rPr>
          <w:rFonts w:eastAsia="SchoolBookSanPin"/>
          <w:b/>
          <w:bCs/>
        </w:rPr>
        <w:t xml:space="preserve">ПЛАНИРУЕМЫЕ РЕЗУЛЬТАТЫ </w:t>
      </w:r>
    </w:p>
    <w:p w:rsidR="001745C0" w:rsidRDefault="001745C0" w:rsidP="001745C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9B5E7D" w:rsidRDefault="001745C0" w:rsidP="001745C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" w:hAnsi="Times New Roman" w:cs="Times New Roman"/>
          <w:b/>
          <w:sz w:val="24"/>
          <w:szCs w:val="24"/>
        </w:rPr>
        <w:t>Обучающиеся научатся:</w:t>
      </w:r>
    </w:p>
    <w:p w:rsidR="00D219A0" w:rsidRDefault="00D219A0" w:rsidP="00D2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D219A0" w:rsidRPr="009B5E7D" w:rsidRDefault="00D219A0" w:rsidP="009B5E7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</w:t>
      </w:r>
      <w:proofErr w:type="spellStart"/>
      <w:r w:rsidRPr="00000553">
        <w:rPr>
          <w:rFonts w:ascii="Times New Roman" w:eastAsia="Times New Roman" w:hAnsi="Times New Roman" w:cs="Times New Roman"/>
          <w:sz w:val="24"/>
          <w:szCs w:val="24"/>
        </w:rPr>
        <w:t>выводы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5E7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B5E7D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9B5E7D">
        <w:rPr>
          <w:rFonts w:ascii="Times New Roman" w:eastAsia="Times New Roman" w:hAnsi="Times New Roman" w:cs="Times New Roman"/>
          <w:sz w:val="24"/>
          <w:szCs w:val="24"/>
        </w:rPr>
        <w:t xml:space="preserve">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D219A0" w:rsidRPr="009B5E7D" w:rsidRDefault="00D219A0" w:rsidP="009B5E7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</w:t>
      </w:r>
      <w:proofErr w:type="spellStart"/>
      <w:r w:rsidRPr="00000553">
        <w:rPr>
          <w:rFonts w:ascii="Times New Roman" w:eastAsia="Times New Roman" w:hAnsi="Times New Roman" w:cs="Times New Roman"/>
          <w:sz w:val="24"/>
          <w:szCs w:val="24"/>
        </w:rPr>
        <w:t>измерений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5E7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B5E7D">
        <w:rPr>
          <w:rFonts w:ascii="Times New Roman" w:eastAsia="Times New Roman" w:hAnsi="Times New Roman" w:cs="Times New Roman"/>
          <w:sz w:val="24"/>
          <w:szCs w:val="24"/>
        </w:rPr>
        <w:t>юбая</w:t>
      </w:r>
      <w:proofErr w:type="spellEnd"/>
      <w:r w:rsidRPr="009B5E7D">
        <w:rPr>
          <w:rFonts w:ascii="Times New Roman" w:eastAsia="Times New Roman" w:hAnsi="Times New Roman" w:cs="Times New Roman"/>
          <w:sz w:val="24"/>
          <w:szCs w:val="24"/>
        </w:rPr>
        <w:t xml:space="preserve"> учебная программа должна обеспечивать овладение прямыми измерениями всех перечисленных физических величин.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</w:t>
      </w:r>
      <w:r w:rsidRPr="00000553">
        <w:rPr>
          <w:rFonts w:ascii="Times New Roman" w:eastAsia="Times New Roman" w:hAnsi="Times New Roman" w:cs="Times New Roman"/>
          <w:sz w:val="24"/>
          <w:szCs w:val="24"/>
        </w:rPr>
        <w:lastRenderedPageBreak/>
        <w:t>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>, резонанс, волновое движение (звук);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D219A0" w:rsidRPr="009B5E7D" w:rsidRDefault="00D219A0" w:rsidP="009B5E7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описывать 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lastRenderedPageBreak/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 формулы, необходимые для ее решения, проводить расчеты и оценивать реальность полученного значения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физической величины.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света.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описании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Джоуля-Ленца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000553">
        <w:rPr>
          <w:rFonts w:ascii="Times New Roman" w:eastAsia="Times New Roman" w:hAnsi="Times New Roman" w:cs="Times New Roman"/>
          <w:sz w:val="24"/>
          <w:szCs w:val="24"/>
        </w:rPr>
        <w:t>припоследовательном</w:t>
      </w:r>
      <w:proofErr w:type="spellEnd"/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γ-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</w:t>
      </w:r>
      <w:r w:rsidRPr="00000553">
        <w:rPr>
          <w:rFonts w:ascii="Times New Roman" w:eastAsia="Times New Roman" w:hAnsi="Times New Roman" w:cs="Times New Roman"/>
          <w:sz w:val="24"/>
          <w:szCs w:val="24"/>
        </w:rPr>
        <w:lastRenderedPageBreak/>
        <w:t>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D219A0" w:rsidRDefault="00D219A0" w:rsidP="00D219A0">
      <w:pPr>
        <w:spacing w:after="0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E7D" w:rsidRDefault="009B5E7D" w:rsidP="009B5E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по физике на практике, решать физические задачи на применение полученных знаний;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знанию о природе важнейших физических явлений окружающего мира и понимание смысла физических законов, раскрывающих связь </w:t>
      </w:r>
    </w:p>
    <w:p w:rsidR="009B5E7D" w:rsidRP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  <w:r w:rsidRPr="009B5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объяснения принципов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 и экологических катастроф.</w:t>
      </w:r>
      <w:proofErr w:type="gramEnd"/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необходимость применения достижений физики и технологий для рационального природопользования; 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овладению основами безопасного использования естественных и искусственных электрических и магнитных полей, электромагнитных и звуковых волн, естественных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искусственных ионизирующих излучений во избежание их вредного воздействия на  окружающую среду и организм человека;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из экспериментальных фактов и теоретических моделей физические законы;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 результатах своего исследования, участвовать в дискуссии, кратко и 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отвечать на вопросы, использовать справочную литературу и другие источники информации.</w:t>
      </w:r>
    </w:p>
    <w:p w:rsidR="00D219A0" w:rsidRDefault="00D219A0" w:rsidP="00D219A0">
      <w:pPr>
        <w:spacing w:after="0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9A0" w:rsidRDefault="00D219A0" w:rsidP="00D219A0">
      <w:pPr>
        <w:spacing w:after="0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5C0" w:rsidRDefault="001745C0" w:rsidP="0017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>СОДЕРЖАНИЕ КУРСА</w:t>
      </w:r>
      <w:r w:rsidR="009B5E7D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ФИЗИКА</w:t>
      </w:r>
    </w:p>
    <w:p w:rsidR="001745C0" w:rsidRDefault="001745C0" w:rsidP="0017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Базовый уровень</w:t>
      </w:r>
    </w:p>
    <w:p w:rsidR="00D219A0" w:rsidRDefault="001745C0" w:rsidP="0017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7-9 </w:t>
      </w:r>
      <w:r w:rsidR="009B5E7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701"/>
      </w:tblGrid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08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 и физические методы изучения природы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(5часов)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Физические явления. Физика - наука о природе. Физические свойства </w:t>
            </w:r>
            <w:proofErr w:type="spell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изические</w:t>
            </w:r>
            <w:proofErr w:type="spell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величины и их измерения. Физические величины. Физические </w:t>
            </w:r>
            <w:proofErr w:type="spell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</w:t>
            </w:r>
            <w:proofErr w:type="gram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змерения</w:t>
            </w:r>
            <w:proofErr w:type="spell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длины. Время как характеристика физических процессов. Измерения времени. Международная система единиц. Погрешности измерений. Среднее арифметическое </w:t>
            </w:r>
            <w:proofErr w:type="spell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аучный</w:t>
            </w:r>
            <w:proofErr w:type="spell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 познания. Наблюдение, гипотеза и опыт по проверке гипотезы. Физический </w:t>
            </w:r>
            <w:proofErr w:type="spell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  <w:proofErr w:type="gram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изические</w:t>
            </w:r>
            <w:proofErr w:type="spell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методы изучения </w:t>
            </w:r>
            <w:proofErr w:type="spell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природы.Моделирование</w:t>
            </w:r>
            <w:proofErr w:type="spell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явлений и объектов природы. Научные гипотезы. Физические законы. Физическая картина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Наука</w:t>
            </w:r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техника. Физика и техника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AC4853">
              <w:rPr>
                <w:rFonts w:ascii="Times New Roman" w:hAnsi="Times New Roman" w:cs="Times New Roman"/>
                <w:b/>
                <w:sz w:val="24"/>
                <w:szCs w:val="24"/>
              </w:rPr>
              <w:t>.Строение и свойства вещества (5часов)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Атомное строение вещества. Тепловое движение атомов и молекул. Диффузия. Броуновское движение.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частиц вещества. Строение газов, жидкостей и твердых тел. Агрегатные состояния вещества. Свойства газов. Свойства жидкостей и твердых тел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610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тел </w:t>
            </w:r>
            <w:r w:rsidRPr="006104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104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D219A0" w:rsidTr="0076150E">
        <w:tc>
          <w:tcPr>
            <w:tcW w:w="14786" w:type="dxa"/>
          </w:tcPr>
          <w:p w:rsidR="00D219A0" w:rsidRPr="004D5BB1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Описание механического движения тел. Система отсчета. Траектория движения и путь. Скорость - векторная величина. Модуль векторной величины. Методы исследования механического движения. Методы измерения скорости.</w:t>
            </w:r>
          </w:p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прямолинейное движение. Графики зависимости модуля скорости и пути равномерного движения от времени.</w:t>
            </w:r>
          </w:p>
          <w:p w:rsidR="00D219A0" w:rsidRPr="009736EF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инерции. Инертность тел. Масса. Масса - мера инертности и мера способности тела к гравитационному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взаимодействию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массы тел. Килограмм. Плотность вещества. Методы измерения плотности.</w:t>
            </w:r>
          </w:p>
          <w:p w:rsidR="00D219A0" w:rsidRPr="009736EF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механического взаимодействия тел. Взаимодействие тел. Результат </w:t>
            </w: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тел - изменение скорости тела или деформация тела.</w:t>
            </w:r>
          </w:p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как мера взаимодействия тел. Сила - векторная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диница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- ньютон. Измерение силы по деформации пружины. Сила упругости. Правило сложения сил.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силы. Условия равновесия рычага. Центр тяжести тела. Условия равновесия тел.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</w:t>
            </w:r>
            <w:r w:rsidRPr="005C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Давление твердых тел, жидкостей и газов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(21час)</w:t>
            </w:r>
          </w:p>
        </w:tc>
      </w:tr>
      <w:tr w:rsidR="00D219A0" w:rsidTr="0076150E">
        <w:tc>
          <w:tcPr>
            <w:tcW w:w="14786" w:type="dxa"/>
          </w:tcPr>
          <w:p w:rsidR="00D219A0" w:rsidRPr="009736EF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Давление. Атмосферное давление. Методы измерения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Паскаля. Гидравлические машины.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Архимеда. Условия плавания тел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Работа и мощность. Энергия (13часов)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4D5BB1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Описание механического движения тел. Система отсчета. Траектория движения и путь. Скорость - векторная величина. Модуль векторной величины. Методы исследования механического движения. Методы измерения скорости.</w:t>
            </w:r>
          </w:p>
          <w:p w:rsidR="00D219A0" w:rsidRPr="004D5BB1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прямолинейное движение. Графики зависимости модуля скорости и пути равномерного движения от времени.</w:t>
            </w:r>
          </w:p>
          <w:p w:rsidR="00D219A0" w:rsidRPr="004D5BB1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Неравномерное движение. Мгновенная скорость. Ускорение. Равноускоренное движение. Свободное падение. Зависимость модуля скорости и пути равноускоренного движения от времени.</w:t>
            </w:r>
          </w:p>
          <w:p w:rsidR="00D219A0" w:rsidRPr="004D5BB1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зависимости модуля скорости и пути равноускоренного движения от времени.</w:t>
            </w:r>
          </w:p>
          <w:p w:rsidR="00D219A0" w:rsidRPr="00166C2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по окружности. Центростремительное ускорение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РАЗДЕЛ5.Тепловые явления (23часа)</w:t>
            </w:r>
          </w:p>
        </w:tc>
      </w:tr>
      <w:tr w:rsidR="00D219A0" w:rsidTr="0076150E">
        <w:tc>
          <w:tcPr>
            <w:tcW w:w="14786" w:type="dxa"/>
          </w:tcPr>
          <w:p w:rsidR="00D219A0" w:rsidRPr="00AC4853" w:rsidRDefault="00D219A0" w:rsidP="0076150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Температура. Методы измерения температуры. Связь температуры со скоростью теплового движения частиц. Тепловое равновесие. Внутренняя энергия. Работа и теплопередача как способы изменения внутренней энергии тела.</w:t>
            </w:r>
          </w:p>
          <w:p w:rsidR="00D219A0" w:rsidRPr="00AC4853" w:rsidRDefault="00D219A0" w:rsidP="0076150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теплопередач: теплопроводность, конвекция, излучение. Количество теплоты. Удельная теплоемкость. Расчет количества теплоты при теплообмене.</w:t>
            </w:r>
          </w:p>
          <w:p w:rsidR="00D219A0" w:rsidRPr="00AC4853" w:rsidRDefault="00D219A0" w:rsidP="0076150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вещества. Плавление и кристаллизация. Удельная теплота плавления и парообразования. Испарение и конденсация. Насыщенный пар. Влажность воздуха. Кипение. Зависимость температуры кипения от давления. Удельная теплота сгорания.</w:t>
            </w:r>
          </w:p>
          <w:p w:rsidR="00D219A0" w:rsidRPr="00AC4853" w:rsidRDefault="00D219A0" w:rsidP="0076150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тепловых процессах. Принципы работы тепловых машин. КПД теплового двигателя. Паровая турбина.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внутреннего сгорания. Реактивный двигатель. Принцип действия холодильника. Экологические проблемы использования тепловых машин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3D5DB8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(29часов)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Конденсатор. Энергия электрического поля конденсатора.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электрический ток. Источники постоянного тока. Действия электрического тока. Сила тока. Электрическое напряжение. Электрическое сопротивление. Проводники, диэлектрики и полупроводники. Электрическая цепь. Закон Ома для участка электрической цепи. Последовательное и параллельное соединения проводников.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и мощность электрического тока. Закон </w:t>
            </w:r>
            <w:proofErr w:type="gramStart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gramEnd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Полупроводниковые приборы. Правила безопасности при работе с источниками электрического тока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Электромагнитные явления </w:t>
            </w:r>
            <w:r w:rsidRPr="00AC4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(8часов)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постоянных магнитов. Магнитное поле. Опыт Эрстеда. Магнитное поле тока. Электромагнит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19A0" w:rsidRPr="000C1B38" w:rsidRDefault="00D219A0" w:rsidP="00761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магнитного поля на проводник с </w:t>
            </w:r>
            <w:proofErr w:type="gramStart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ком</w:t>
            </w:r>
            <w:proofErr w:type="gramEnd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Сила Ампера.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Электродвигатель постоянного тока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8.Световые явления (10</w:t>
            </w:r>
            <w:r w:rsidRPr="003D5DB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света. Прямолинейное распространение света. Отражение и преломление света. Плоское зеркало.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Оптические приборы. Линза. Ход лучей через линзу. Фокусное расстояние линзы. Оптическая сила линзы. Глаз как оптическая система. Дисперсия света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9. </w:t>
            </w:r>
            <w:r w:rsidRPr="009F442A">
              <w:rPr>
                <w:rFonts w:ascii="Times New Roman" w:hAnsi="Times New Roman" w:cs="Times New Roman"/>
                <w:b/>
                <w:sz w:val="24"/>
                <w:szCs w:val="24"/>
              </w:rPr>
              <w:t>Законы  взаимодействия  и движения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(24часа)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инерции. Инертность тел. Первый закон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Масса - мера инертности и мера способности тела к гравитационному взаимодействию </w:t>
            </w:r>
          </w:p>
          <w:p w:rsidR="00D219A0" w:rsidRPr="009736EF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механического взаимодействия тел. Взаимодействие тел. Результат взаимодействия тел - изменение скорости тела или деформация тела.</w:t>
            </w:r>
          </w:p>
          <w:p w:rsidR="00D219A0" w:rsidRPr="00166C20" w:rsidRDefault="00D219A0" w:rsidP="007615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как мера взаимодействия тел. Сила - векторная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диница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- ньютон. Измерение силы по деформации пружины. Сила упругости. Правило сложения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Ньютона. Третий закон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трения. Сила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тяжести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всемирного тяготения.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</w:t>
            </w:r>
            <w:r w:rsidRPr="00B06E3A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 (11часов)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колебания. Механические волны. Длина волны. Звук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r w:rsidRPr="00B06E3A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импульса и механической 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(24часа)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Импульс. Закон сохранения импульса. Реактивное движение.</w:t>
            </w:r>
          </w:p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Энергия. Кинетическая энергия. Потенциальная энергия. Работа как мера изменения энергии. </w:t>
            </w:r>
          </w:p>
          <w:p w:rsidR="00D219A0" w:rsidRPr="00166C2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Мощность. Простые механизмы. </w:t>
            </w:r>
            <w:proofErr w:type="spellStart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Коэффициентполезного</w:t>
            </w:r>
            <w:proofErr w:type="spellEnd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действия. Методы измерения работы и </w:t>
            </w:r>
            <w:proofErr w:type="spellStart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мощности</w:t>
            </w:r>
            <w:proofErr w:type="gramStart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инетическая</w:t>
            </w:r>
            <w:proofErr w:type="spellEnd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энергия. Потенциальная энергия взаимодействующих тел. Закон сохранения механической энергии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11. </w:t>
            </w:r>
            <w:r w:rsidRPr="00B06E3A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 (11часов)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колебания. Механические волны. Длина волны. Звук</w:t>
            </w:r>
          </w:p>
        </w:tc>
      </w:tr>
      <w:tr w:rsidR="00D219A0" w:rsidTr="0076150E">
        <w:tc>
          <w:tcPr>
            <w:tcW w:w="14786" w:type="dxa"/>
          </w:tcPr>
          <w:p w:rsidR="00D219A0" w:rsidRPr="00B06E3A" w:rsidRDefault="00D219A0" w:rsidP="0076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</w:t>
            </w:r>
            <w:r w:rsidRPr="00ED7E2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поле  (17часов)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индукция. Опыты Фарадея. Правило Ленца. Электрогенератор.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колебания. Переменный ток. Трансформатор. Передача электрической энергии на расстояние.</w:t>
            </w:r>
          </w:p>
          <w:p w:rsidR="00D219A0" w:rsidRPr="00B06E3A" w:rsidRDefault="00D219A0" w:rsidP="00761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волны. Свойства электромагнитных волн. Принципы радиосвязи и телевидения. Свет - электромагнитная волна. Влияние электромагнитных излучений на живые организмы</w:t>
            </w:r>
          </w:p>
        </w:tc>
      </w:tr>
      <w:tr w:rsidR="00D219A0" w:rsidTr="0076150E">
        <w:tc>
          <w:tcPr>
            <w:tcW w:w="14786" w:type="dxa"/>
          </w:tcPr>
          <w:p w:rsidR="00D219A0" w:rsidRPr="00B06E3A" w:rsidRDefault="00D219A0" w:rsidP="0076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13</w:t>
            </w:r>
            <w:r w:rsidRPr="00ED7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Строение атома и атомного ядра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(11часов)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Опыты Резерфорда. Планетарная модель атома. Линейчатые оптические спектры. Поглощение и испускание света атомами.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свойства атомных ядер. Состав атомного ядра. Зарядовое и массовое числа. </w:t>
            </w:r>
            <w:proofErr w:type="gramStart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Ядер </w:t>
            </w:r>
            <w:proofErr w:type="spellStart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силы. Дефект масс. Энергия связи атомных ядер.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Радиоактивность. Альф</w:t>
            </w:r>
            <w:proofErr w:type="gramStart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 гамма-излучения. Период полураспада.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регистрации ядерных излучений.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энергия. Ядерные реакции. Деление и синтез ядер. Источники энергии Солнца и звезд. Ядерная энергетика.</w:t>
            </w:r>
          </w:p>
          <w:p w:rsidR="00D219A0" w:rsidRPr="00166C20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радиоактивных излучений на живые организмы. Экологические проблемы работы атомных электростанций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14. </w:t>
            </w:r>
            <w:r w:rsidRPr="00CF27B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Видимые движения небесных светил. Геоцентрическая и гелиоцентрическая системы мира.</w:t>
            </w:r>
          </w:p>
          <w:p w:rsidR="00D219A0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строение Солнечной системы. Физическая природа небесных тел Солнечной системы.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Солнечной системы. Физическая природа Солнца и звезд.</w:t>
            </w:r>
          </w:p>
          <w:p w:rsidR="00D219A0" w:rsidRPr="00166C20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Вселенной. Строение Вселенной. Эволюция Вселенной</w:t>
            </w:r>
          </w:p>
        </w:tc>
      </w:tr>
      <w:tr w:rsidR="00D219A0" w:rsidTr="0076150E">
        <w:tc>
          <w:tcPr>
            <w:tcW w:w="14786" w:type="dxa"/>
          </w:tcPr>
          <w:p w:rsidR="00D219A0" w:rsidRPr="00166C20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Защита проектов-2часа. </w:t>
            </w:r>
            <w:r w:rsidRPr="007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материала (3часа)</w:t>
            </w:r>
          </w:p>
        </w:tc>
      </w:tr>
    </w:tbl>
    <w:p w:rsidR="00D219A0" w:rsidRPr="00D42935" w:rsidRDefault="00D219A0" w:rsidP="00D219A0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219A0" w:rsidRDefault="00D219A0" w:rsidP="00D21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9A0" w:rsidRDefault="00D219A0" w:rsidP="00D21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9A0" w:rsidRDefault="00D219A0" w:rsidP="00D21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9A0" w:rsidRDefault="00D219A0" w:rsidP="00D21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9A0" w:rsidRDefault="00D219A0" w:rsidP="00D21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Y="-408"/>
        <w:tblW w:w="10314" w:type="dxa"/>
        <w:tblLayout w:type="fixed"/>
        <w:tblLook w:val="04A0" w:firstRow="1" w:lastRow="0" w:firstColumn="1" w:lastColumn="0" w:noHBand="0" w:noVBand="1"/>
      </w:tblPr>
      <w:tblGrid>
        <w:gridCol w:w="625"/>
        <w:gridCol w:w="3311"/>
        <w:gridCol w:w="3827"/>
        <w:gridCol w:w="2551"/>
      </w:tblGrid>
      <w:tr w:rsidR="00D219A0" w:rsidRPr="00AE7271" w:rsidTr="009A1CF6">
        <w:tc>
          <w:tcPr>
            <w:tcW w:w="10314" w:type="dxa"/>
            <w:gridSpan w:val="4"/>
            <w:shd w:val="clear" w:color="auto" w:fill="FFFFFF" w:themeFill="background1"/>
          </w:tcPr>
          <w:p w:rsidR="00D219A0" w:rsidRPr="00AE7271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ЛАБОРАТОРНЫЕ РАБОТЫ</w:t>
            </w:r>
          </w:p>
        </w:tc>
      </w:tr>
      <w:tr w:rsidR="00D219A0" w:rsidRPr="00AA6188" w:rsidTr="009A1CF6">
        <w:tc>
          <w:tcPr>
            <w:tcW w:w="3936" w:type="dxa"/>
            <w:gridSpan w:val="2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цены деления измерительного прибора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изменения со временем температуры остывающей воды Сравнение количеств теплоты при смешивании воды разной температуры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равноускоренного движения без начальной скорости.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размеров малых тел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удельной теплоемкости твердого тела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ускорения свободного падения.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массы тела на рычажных весах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Сборка электрической цепи и измерение силы тока в её различных участках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зависимости периода и частоты свободных колебаний маятника от длины его нити.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объема тела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напряжения на различных участках электрической цепи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явления электромагнитной индукции.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плотности твердого тела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Регулирование силы тока реостатом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линейчатых спектров излучения.</w:t>
            </w:r>
          </w:p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Градуирование</w:t>
            </w:r>
            <w:proofErr w:type="spellEnd"/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пружины и измерение силы динамометром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сопротивления проводника при помощи амперметра и вольтметра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естественного радиационного фона дозиметром.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силы трения с помощью динамометра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мощности и работы тока в электрической лампе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деления ядра атома урана по фотографии треков.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выталкивающей силы, действующей на погружённое в жидкость тело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Сборка электромагнита и испытание его действия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периода полураспада находящихся в воздухе продуктов распада газа радона.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Выяснение условия плавания тел в жидкости</w:t>
            </w:r>
          </w:p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электрического двигателя постоянного тока (на модели)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треков заряженных частиц по готовым фотографиям.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Выяснение условия равновесия рычага</w:t>
            </w:r>
          </w:p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изображения при помощи линзы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11" w:type="dxa"/>
            <w:shd w:val="clear" w:color="auto" w:fill="FFFFFF" w:themeFill="background1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КПД при подъеме тела по наклонной плоскости</w:t>
            </w:r>
          </w:p>
        </w:tc>
        <w:tc>
          <w:tcPr>
            <w:tcW w:w="3827" w:type="dxa"/>
            <w:shd w:val="clear" w:color="auto" w:fill="FFFFFF" w:themeFill="background1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9A0" w:rsidRPr="00AA6188" w:rsidTr="009A1CF6">
        <w:tc>
          <w:tcPr>
            <w:tcW w:w="10314" w:type="dxa"/>
            <w:gridSpan w:val="4"/>
            <w:shd w:val="clear" w:color="auto" w:fill="FFFFFF" w:themeFill="background1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D219A0" w:rsidRPr="00AA6188" w:rsidTr="009A1CF6">
        <w:tc>
          <w:tcPr>
            <w:tcW w:w="3936" w:type="dxa"/>
            <w:gridSpan w:val="2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9класс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№1 по теме 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«Плотность вещества»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№1 по теме 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«Тепловые явления»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AA6188">
              <w:rPr>
                <w:rFonts w:ascii="Times New Roman" w:hAnsi="Times New Roman"/>
                <w:sz w:val="20"/>
                <w:szCs w:val="20"/>
              </w:rPr>
              <w:t>№1 «Кинематика материальной точки»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Контрольная работа№2  по теме 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«Сила»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№2  по теме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«Изменение агрегатных состояний вещества»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Контрольная работа </w:t>
            </w:r>
            <w:r w:rsidRPr="00AA6188">
              <w:rPr>
                <w:rFonts w:ascii="Times New Roman" w:hAnsi="Times New Roman"/>
                <w:sz w:val="20"/>
                <w:szCs w:val="20"/>
              </w:rPr>
              <w:t>№2 «Основы динамики. Законы сохранения»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Контрольная работа№3  по теме 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«Давление твердых тел, жидкостей и газов»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№3 по теме «Электрические явления»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Контрольная работа </w:t>
            </w:r>
            <w:r w:rsidRPr="00AA6188">
              <w:rPr>
                <w:rFonts w:ascii="Times New Roman" w:hAnsi="Times New Roman"/>
                <w:sz w:val="20"/>
                <w:szCs w:val="20"/>
              </w:rPr>
              <w:t>№ 3 «Механические колебания. Волны»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№4 по теме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«Архимедова сила, плавание тел»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Контрольная работа №4  по теме </w:t>
            </w:r>
            <w:r w:rsidRPr="00AA618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«Электромагнитные явления</w:t>
            </w:r>
            <w:r w:rsidRPr="00AA6188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Контрольная работа </w:t>
            </w:r>
            <w:r w:rsidRPr="00AA6188">
              <w:rPr>
                <w:rFonts w:ascii="Times New Roman" w:hAnsi="Times New Roman"/>
                <w:sz w:val="20"/>
                <w:szCs w:val="20"/>
              </w:rPr>
              <w:t>№4 «Электромагнитное поле»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№5 по теме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«Механическая работа. Мощность. Энергия»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 №5 по теме 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«Световые явления»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Контрольная работа </w:t>
            </w:r>
            <w:r w:rsidRPr="00AA6188">
              <w:rPr>
                <w:rFonts w:ascii="Times New Roman" w:hAnsi="Times New Roman"/>
                <w:sz w:val="20"/>
                <w:szCs w:val="20"/>
              </w:rPr>
              <w:t>№5 «Ядерная физика»</w:t>
            </w:r>
          </w:p>
        </w:tc>
      </w:tr>
    </w:tbl>
    <w:p w:rsidR="009A1CF6" w:rsidRDefault="009A1CF6" w:rsidP="00253E4F">
      <w:pPr>
        <w:pStyle w:val="c8"/>
        <w:shd w:val="clear" w:color="auto" w:fill="FFFFFF"/>
        <w:spacing w:before="0" w:beforeAutospacing="0" w:after="0" w:afterAutospacing="0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</w:pPr>
      <w:r>
        <w:rPr>
          <w:b/>
        </w:rPr>
        <w:t xml:space="preserve">Тематическое планирование по курсу </w:t>
      </w:r>
      <w:r>
        <w:t xml:space="preserve">«Физика» </w:t>
      </w: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  <w:r>
        <w:t xml:space="preserve">7 класс. Автор: </w:t>
      </w:r>
      <w:r>
        <w:rPr>
          <w:lang w:eastAsia="hi-IN" w:bidi="hi-IN"/>
        </w:rPr>
        <w:t xml:space="preserve">А.В. </w:t>
      </w:r>
      <w:proofErr w:type="spellStart"/>
      <w:r>
        <w:rPr>
          <w:lang w:eastAsia="hi-IN" w:bidi="hi-IN"/>
        </w:rPr>
        <w:t>Перышкин</w:t>
      </w:r>
      <w:proofErr w:type="spellEnd"/>
    </w:p>
    <w:p w:rsidR="0076150E" w:rsidRDefault="001745C0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(7 класс, 68 часов</w:t>
      </w:r>
      <w:r w:rsidR="0076150E">
        <w:rPr>
          <w:rStyle w:val="c0"/>
          <w:b/>
          <w:bCs/>
          <w:color w:val="000000"/>
        </w:rPr>
        <w:t>)</w:t>
      </w:r>
    </w:p>
    <w:p w:rsidR="00D219A0" w:rsidRDefault="00D219A0" w:rsidP="00D21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3"/>
        <w:gridCol w:w="72"/>
        <w:gridCol w:w="8385"/>
        <w:gridCol w:w="1276"/>
      </w:tblGrid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1244C3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4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44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44C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1244C3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1244C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1244C3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D63A4" w:rsidTr="009A1CF6">
        <w:tc>
          <w:tcPr>
            <w:tcW w:w="9640" w:type="dxa"/>
            <w:gridSpan w:val="3"/>
            <w:shd w:val="clear" w:color="auto" w:fill="FFFFFF" w:themeFill="background1"/>
          </w:tcPr>
          <w:p w:rsidR="002D63A4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Введение (4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 w:rsidP="002D63A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Первичный инструктаж по ТБ. Физика-наука о природе. Некоторые физические термины. Наблюдения и опыты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Физические величины. Измерение физических величин Точность и погрешность измерений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4A41F8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1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 №1 «Определение цены деления измерительного прибора»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Физика и техника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RPr="002D63A4" w:rsidTr="009A1CF6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4A41F8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1F8">
              <w:rPr>
                <w:rFonts w:ascii="Times New Roman" w:hAnsi="Times New Roman"/>
                <w:b/>
                <w:sz w:val="24"/>
                <w:szCs w:val="24"/>
              </w:rPr>
              <w:t>Первоначальные сведения о строении вещества (5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2D63A4" w:rsidRDefault="002D63A4" w:rsidP="002D63A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3A4" w:rsidTr="009A1CF6">
        <w:trPr>
          <w:trHeight w:val="8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 вещества. </w:t>
            </w:r>
            <w:proofErr w:type="spell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Молекулы</w:t>
            </w:r>
            <w:proofErr w:type="gram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роуновское</w:t>
            </w:r>
            <w:proofErr w:type="spell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движение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3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4A41F8" w:rsidRDefault="002D63A4" w:rsidP="0076150E">
            <w:pPr>
              <w:spacing w:line="273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1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работа№2 «Измерение размеров малых тел»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Диффузия в газах, жидкостях и твердых телах. Взаимодействие молекул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4" w:line="273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4" w:line="27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Агрегатные состояния вещества. Различия в молекулярном строении твердых тел, жидкостей и газов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4" w:line="273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Default="002D63A4" w:rsidP="0076150E">
            <w:pPr>
              <w:spacing w:after="4" w:line="27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 обобщение основных положений темы «Первоначальные сведения Строение вещества»</w:t>
            </w:r>
          </w:p>
          <w:p w:rsidR="002D63A4" w:rsidRPr="00AE7271" w:rsidRDefault="002D63A4" w:rsidP="0076150E">
            <w:pPr>
              <w:spacing w:after="4" w:line="27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RPr="002D63A4" w:rsidTr="009A1CF6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F8">
              <w:rPr>
                <w:rFonts w:ascii="Times New Roman" w:hAnsi="Times New Roman"/>
                <w:b/>
                <w:sz w:val="24"/>
                <w:szCs w:val="24"/>
              </w:rPr>
              <w:t>Взаимодействие тел (23часа)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2D63A4" w:rsidRDefault="002D63A4" w:rsidP="002D63A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23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2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Механическое движение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Равномерное и неравномерное движение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ind w:right="23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Скорость. Единицы скорости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Расчет пути и времени движения. Решение задач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457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График пути и скорости равномерного прямолинейного движения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на расчёт средней скорости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Инерция.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Масса тела. Единицы массы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4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1244C3" w:rsidRDefault="002D63A4" w:rsidP="0076150E">
            <w:pPr>
              <w:spacing w:line="275" w:lineRule="auto"/>
              <w:ind w:right="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 №3 «Измерение массы тела на весах»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5" w:lineRule="auto"/>
              <w:ind w:right="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Плотность вещества.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Расчет массы и объема тела по его плотности.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1244C3" w:rsidRDefault="002D63A4" w:rsidP="0076150E">
            <w:pPr>
              <w:spacing w:line="27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№4 «Определение объема тела 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Л.</w:t>
            </w:r>
            <w:proofErr w:type="gramStart"/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№5 «Определение плотности тела»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spacing w:line="27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2D63A4" w:rsidRPr="001244C3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 по теме «Плотность вещества»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</w:t>
            </w:r>
            <w:proofErr w:type="spellEnd"/>
            <w:proofErr w:type="gram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Явление тяготения. Сила тяжести.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 тяжести на других планетах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 тела 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Делимость электрического заряда. Строение атомов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 упругости. Закон Гука</w:t>
            </w:r>
            <w:proofErr w:type="gram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 трения. Трение покоя. Трение в природе и технике Динамометр.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 №6 «</w:t>
            </w:r>
            <w:proofErr w:type="spellStart"/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Градуирование</w:t>
            </w:r>
            <w:proofErr w:type="spellEnd"/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пружины и измерение силы трения с помощью динамометра»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4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4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564FAC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6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Л.р.№7 «Измерение силы трения с помощью динамометра»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1244C3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№2 по теме «Сила»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RPr="002D63A4" w:rsidTr="009A1CF6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7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Давление твердых тел, жидкостей и газов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(21)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2D63A4" w:rsidRDefault="002D63A4" w:rsidP="002D6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Давление. Единицы. Способы увеличения и уменьшения давления.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Давление газа. Передача давления жидкостям и газам. Закон Паскаля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Расчет давления жидкости на дно и стенки сосуда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«Давление в жидкости и газе»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Сообщающиеся сосуды.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720926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№3 по теме «Давление твердых тел, жидкостей и газов».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2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</w:t>
            </w:r>
            <w:proofErr w:type="spell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Вес воздуха. Атмосферное давление. Почему существует воздушная оболочка Земли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4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Измерение атмосферного давления. Опыт Торричелли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Манометры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Поршневой жидкостный насос. Гидравлический пресс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Действие жидкости и газа на погруженное в них тело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Архимедова сила.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spacing w:line="245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720926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№8 Определение выталкивающей силы, действующей на погруженное в жидкость тело»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spacing w:after="51" w:line="236" w:lineRule="auto"/>
              <w:ind w:right="13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spacing w:after="51" w:line="236" w:lineRule="auto"/>
              <w:ind w:right="13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Плавание судов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№9«Выяснение условий плавания тела в жидкости»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ind w:right="19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тем «Архимедова сила, плавание тел»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720926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№4 по теме «Архимедова сила, плавание тел»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RPr="002D63A4" w:rsidTr="009A1CF6">
        <w:tc>
          <w:tcPr>
            <w:tcW w:w="9640" w:type="dxa"/>
            <w:gridSpan w:val="3"/>
            <w:shd w:val="clear" w:color="auto" w:fill="FFFFFF" w:themeFill="background1"/>
          </w:tcPr>
          <w:p w:rsidR="002D63A4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и мощность. Энергия (11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 w:rsidP="002D63A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</w:t>
            </w:r>
            <w:proofErr w:type="spell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Механическая работа. Единицы работы. </w:t>
            </w:r>
          </w:p>
          <w:p w:rsidR="002D63A4" w:rsidRPr="00AE7271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Мощность. Единицы мощности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Энергия Потенциальная и кинетическая энергия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Превращение одного вида механической энергии в другой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720926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№5 по теме «Механическая работа. Мощность. Энергия»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</w:t>
            </w:r>
            <w:proofErr w:type="spell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Простые механизмы. Рычаг. Равновесие сил на рычаге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20F">
              <w:rPr>
                <w:rFonts w:ascii="Times New Roman" w:eastAsia="Calibri" w:hAnsi="Times New Roman" w:cs="Times New Roman"/>
                <w:color w:val="000000"/>
              </w:rPr>
              <w:t>Момент силы. Рычаги в технике, быту и природе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2D63A4" w:rsidRPr="00720926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 № 10 «Выяснение условий равновесия рычага»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Блоки. «Золотое правило механики»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8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5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 тяжести тела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равновесия тел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720926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rPr>
          <w:trHeight w:val="38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1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720926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 № 11 «Определение КПД при подъеме тела по наклонной плоскости»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RPr="002D63A4" w:rsidTr="009A1CF6">
        <w:tc>
          <w:tcPr>
            <w:tcW w:w="9640" w:type="dxa"/>
            <w:gridSpan w:val="3"/>
            <w:shd w:val="clear" w:color="auto" w:fill="FFFFFF" w:themeFill="background1"/>
          </w:tcPr>
          <w:p w:rsidR="002D63A4" w:rsidRPr="00AE7271" w:rsidRDefault="002D63A4" w:rsidP="0076150E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73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материала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 часов)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 w:rsidP="002D63A4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63A4" w:rsidTr="009A1CF6">
        <w:tc>
          <w:tcPr>
            <w:tcW w:w="1255" w:type="dxa"/>
            <w:gridSpan w:val="2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85" w:type="dxa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255" w:type="dxa"/>
            <w:gridSpan w:val="2"/>
            <w:shd w:val="clear" w:color="auto" w:fill="FFFFFF" w:themeFill="background1"/>
          </w:tcPr>
          <w:p w:rsidR="002D63A4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85" w:type="dxa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255" w:type="dxa"/>
            <w:gridSpan w:val="2"/>
            <w:shd w:val="clear" w:color="auto" w:fill="FFFFFF" w:themeFill="background1"/>
          </w:tcPr>
          <w:p w:rsidR="002D63A4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85" w:type="dxa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пройденного материала в 7 классе.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rPr>
          <w:trHeight w:val="200"/>
        </w:trPr>
        <w:tc>
          <w:tcPr>
            <w:tcW w:w="1255" w:type="dxa"/>
            <w:gridSpan w:val="2"/>
            <w:shd w:val="clear" w:color="auto" w:fill="FFFFFF" w:themeFill="background1"/>
          </w:tcPr>
          <w:p w:rsidR="002D63A4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85" w:type="dxa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пройденного материала в 7 классе.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255" w:type="dxa"/>
            <w:gridSpan w:val="2"/>
            <w:shd w:val="clear" w:color="auto" w:fill="FFFFFF" w:themeFill="background1"/>
          </w:tcPr>
          <w:p w:rsidR="002D63A4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85" w:type="dxa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 по пройденному материалу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D63A4" w:rsidRDefault="002D63A4" w:rsidP="009A1CF6">
      <w:pPr>
        <w:pStyle w:val="c8"/>
        <w:shd w:val="clear" w:color="auto" w:fill="FFFFFF"/>
        <w:spacing w:before="0" w:beforeAutospacing="0" w:after="0" w:afterAutospacing="0"/>
        <w:rPr>
          <w:b/>
        </w:rPr>
      </w:pPr>
    </w:p>
    <w:p w:rsidR="002D63A4" w:rsidRDefault="002D63A4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</w:pPr>
      <w:r>
        <w:rPr>
          <w:b/>
        </w:rPr>
        <w:t xml:space="preserve">Тематическое планирование по курсу </w:t>
      </w:r>
      <w:r>
        <w:t xml:space="preserve">«Физика» </w:t>
      </w: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  <w:r>
        <w:t xml:space="preserve">8 класс. Автор: </w:t>
      </w:r>
      <w:r>
        <w:rPr>
          <w:lang w:eastAsia="hi-IN" w:bidi="hi-IN"/>
        </w:rPr>
        <w:t xml:space="preserve">А.В. </w:t>
      </w:r>
      <w:proofErr w:type="spellStart"/>
      <w:r>
        <w:rPr>
          <w:lang w:eastAsia="hi-IN" w:bidi="hi-IN"/>
        </w:rPr>
        <w:t>Перышкин</w:t>
      </w:r>
      <w:proofErr w:type="spellEnd"/>
    </w:p>
    <w:p w:rsidR="00D219A0" w:rsidRPr="0076150E" w:rsidRDefault="001745C0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(8 класс, 68 часов</w:t>
      </w:r>
      <w:r w:rsidR="0076150E">
        <w:rPr>
          <w:rStyle w:val="c0"/>
          <w:b/>
          <w:bCs/>
          <w:color w:val="000000"/>
        </w:rPr>
        <w:t>)</w:t>
      </w:r>
    </w:p>
    <w:p w:rsidR="00D219A0" w:rsidRDefault="00D219A0" w:rsidP="00D21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9"/>
        <w:gridCol w:w="8363"/>
        <w:gridCol w:w="1276"/>
      </w:tblGrid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7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7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7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D63A4" w:rsidRPr="004F257A" w:rsidTr="009A1CF6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Тепловые явления (21часа)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Default="002D63A4" w:rsidP="002D63A4">
            <w:pPr>
              <w:spacing w:after="0" w:line="240" w:lineRule="auto"/>
              <w:ind w:right="3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Конвекция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Излучение. Особенности различных способов теплопередачи.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Примеры теплопередачи в природе и технике</w:t>
            </w:r>
            <w:r w:rsidRPr="00F2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теплоты. Единицы количества теплоты.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53E4F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E4F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3E4F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 по курсу 7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3E4F" w:rsidRPr="00084AF5" w:rsidRDefault="00253E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18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№1«Исследование изменения со временем температуры остывающей воды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</w:t>
            </w: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равнение количеств теплоты при смеш</w:t>
            </w:r>
            <w:r w:rsidR="00253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ивании воды разной температуры»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теплоемкость</w:t>
            </w:r>
            <w:proofErr w:type="gramStart"/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4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4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№3 «Измерение удельной теплоемкости твердого тела»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306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4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53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162"/>
        </w:trPr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 по теме «Тепловые явления»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тел. График плавления и отвердевания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теплота плавления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Кипение. Удельная теплота парообразования и конденсации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Кипение, парообразование и конденсация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Влажность воздуха. Способы определения влажности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53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Паровая турбина. КПД теплового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pPr>
              <w:rPr>
                <w:rFonts w:ascii="Times New Roman" w:hAnsi="Times New Roman" w:cs="Times New Roman"/>
                <w:b/>
                <w:bCs/>
              </w:rPr>
            </w:pPr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53E4F" w:rsidRDefault="00253E4F"/>
        </w:tc>
      </w:tr>
      <w:tr w:rsidR="002D63A4" w:rsidRPr="004F257A" w:rsidTr="009A1CF6">
        <w:tc>
          <w:tcPr>
            <w:tcW w:w="9640" w:type="dxa"/>
            <w:gridSpan w:val="3"/>
            <w:shd w:val="clear" w:color="auto" w:fill="FFFFFF" w:themeFill="background1"/>
          </w:tcPr>
          <w:p w:rsidR="00253E4F" w:rsidRDefault="00253E4F" w:rsidP="0017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63A4" w:rsidRPr="001745C0" w:rsidRDefault="002D63A4" w:rsidP="0017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Электрические явления</w:t>
            </w:r>
            <w:r w:rsidRPr="004F2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(29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4F2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1745C0" w:rsidRDefault="002D63A4" w:rsidP="002D6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Электроскоп. Проводники и диэлектрики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4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электрического заряда. Строение атомов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323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16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 цепь и её составные 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Электрический ток в металлах.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16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электрического тока. Направление 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314"/>
        </w:trPr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Сила тока. Единицы силы тока Амперметр. Измерение силы 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2D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2D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Электрическое напряжение. Единицы напряжения. Вольтметр. Измерение напряжения Зависимость силы тока от напряжения.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Электрическое сопротивление проводни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ков. Единицы сопротивления.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1F7BE9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35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2D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Расчет сопротивления проводников. Удельное сопротивление Реостаты.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№6 «Регулирование силы тока реостатом»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25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ind w:right="9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№7 «Определение сопротивления проводника при помощи амперметра и вольтметра»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41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Последовательное соединение проводников.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Параллельное соединение проводников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по теме: « Сила тока, напряжение, сопротивление».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421"/>
        </w:trPr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42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и м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ощность электрического тока </w:t>
            </w:r>
            <w:r w:rsidRPr="002C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работы электрического </w:t>
            </w:r>
            <w:proofErr w:type="gramStart"/>
            <w:r w:rsidRPr="002C2937">
              <w:rPr>
                <w:rFonts w:ascii="Times New Roman" w:eastAsia="Calibri" w:hAnsi="Times New Roman" w:cs="Times New Roman"/>
                <w:sz w:val="24"/>
                <w:szCs w:val="24"/>
              </w:rPr>
              <w:t>тока</w:t>
            </w:r>
            <w:proofErr w:type="gramEnd"/>
            <w:r w:rsidRPr="002C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применяемые на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27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44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Нагревание проводников электрическим током. Закон Джоул</w:t>
            </w:r>
            <w:proofErr w:type="gramStart"/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45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Конденсатор.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51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46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Лампа накаливания. Электрические нагревательные приборы Короткое замыкание. Предохранители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  <w:r w:rsidR="002D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 по теме «Электрические явления»</w:t>
            </w:r>
          </w:p>
          <w:p w:rsidR="00253E4F" w:rsidRDefault="00253E4F" w:rsidP="0076150E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3E4F" w:rsidRPr="004F257A" w:rsidRDefault="00253E4F" w:rsidP="0076150E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9640" w:type="dxa"/>
            <w:gridSpan w:val="3"/>
            <w:shd w:val="clear" w:color="auto" w:fill="FFFFFF" w:themeFill="background1"/>
          </w:tcPr>
          <w:p w:rsidR="00253E4F" w:rsidRDefault="00253E4F" w:rsidP="0076150E">
            <w:pPr>
              <w:spacing w:after="0" w:line="240" w:lineRule="auto"/>
              <w:ind w:right="1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D63A4" w:rsidRPr="004F257A" w:rsidRDefault="002D63A4" w:rsidP="0076150E">
            <w:pPr>
              <w:spacing w:after="0" w:line="240" w:lineRule="auto"/>
              <w:ind w:right="1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Электромагнитные излучения (5ч.)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4F257A" w:rsidRDefault="002D63A4" w:rsidP="002D63A4">
            <w:pPr>
              <w:spacing w:after="0" w:line="240" w:lineRule="auto"/>
              <w:ind w:right="1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48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поле. Магнитное поле прямого тока. Магнитные линии Магнитное</w:t>
            </w:r>
            <w:bookmarkStart w:id="0" w:name="_GoBack"/>
            <w:bookmarkEnd w:id="0"/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катушки с током. Электромагниты и их применение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  <w:r w:rsidR="002D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2D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3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 Действие магнитного поля на проводник с током. Электрический двигатель Устройство электроизмерительных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52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№4 по теме </w:t>
            </w:r>
            <w:r w:rsidRPr="00F244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«Электромагнитные явления</w:t>
            </w:r>
            <w:r w:rsidRPr="00F244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53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к</w:t>
            </w:r>
            <w:r w:rsidRPr="00F24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онтрольн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ой</w:t>
            </w:r>
            <w:r w:rsidRPr="00F24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r w:rsidRPr="00F24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№4 по теме </w:t>
            </w:r>
            <w:r w:rsidRPr="001F7B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«Электромагнитные явления»</w:t>
            </w:r>
          </w:p>
          <w:p w:rsidR="002D63A4" w:rsidRPr="001F7BE9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69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Default="002D63A4" w:rsidP="0017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3A4" w:rsidRPr="004F257A" w:rsidRDefault="002D63A4" w:rsidP="002D6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Default="002D63A4" w:rsidP="0017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3A4" w:rsidRPr="004F257A" w:rsidRDefault="002D63A4" w:rsidP="002D6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Световые явления (13 </w:t>
            </w:r>
            <w:r w:rsidRPr="00584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84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Default="002D6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3A4" w:rsidRPr="004F257A" w:rsidRDefault="002D63A4" w:rsidP="002D6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света. Распространение света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Видимое движение светил.</w:t>
            </w:r>
          </w:p>
          <w:p w:rsidR="002D63A4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света. Законы отражения света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57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преломления света.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13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Линзы. Оптическая сила линзы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Изображения, даваемые линзой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59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№11«Получение изображения при помощи линзы»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="002D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2C2937" w:rsidRDefault="002D63A4" w:rsidP="0076150E">
            <w:pPr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изображений полученных с помощью линз.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Глаз и зрение.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37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19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61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изображений полученных с помощью линз.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Глаз и зрение.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62</w:t>
            </w:r>
            <w:r w:rsidR="002D63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Кратковременная к</w:t>
            </w: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онтрольная работа №5 по теме «Световые явления»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1745C0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пройденного материала в 8 классе.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пройденного материала в 8 классе.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Default="00253E4F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65-68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53E4F"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1745C0" w:rsidRDefault="001745C0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D63A4" w:rsidRDefault="002D63A4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D63A4" w:rsidRDefault="002D63A4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</w:pPr>
      <w:r>
        <w:rPr>
          <w:b/>
        </w:rPr>
        <w:lastRenderedPageBreak/>
        <w:t xml:space="preserve">Тематическое планирование по курсу </w:t>
      </w:r>
      <w:r>
        <w:t xml:space="preserve">«Физика» </w:t>
      </w: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  <w:r>
        <w:t xml:space="preserve">9 класс. Автор: </w:t>
      </w:r>
      <w:r>
        <w:rPr>
          <w:lang w:eastAsia="hi-IN" w:bidi="hi-IN"/>
        </w:rPr>
        <w:t xml:space="preserve">А.В. </w:t>
      </w:r>
      <w:proofErr w:type="spellStart"/>
      <w:r>
        <w:rPr>
          <w:lang w:eastAsia="hi-IN" w:bidi="hi-IN"/>
        </w:rPr>
        <w:t>Перышкин</w:t>
      </w:r>
      <w:proofErr w:type="spellEnd"/>
    </w:p>
    <w:p w:rsidR="00D219A0" w:rsidRDefault="001745C0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(9 класс, 102</w:t>
      </w:r>
      <w:r w:rsidR="0076150E">
        <w:rPr>
          <w:rStyle w:val="c0"/>
          <w:b/>
          <w:bCs/>
          <w:color w:val="000000"/>
        </w:rPr>
        <w:t xml:space="preserve"> часа)</w:t>
      </w:r>
    </w:p>
    <w:p w:rsidR="001745C0" w:rsidRPr="001745C0" w:rsidRDefault="001745C0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Style w:val="a7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363"/>
        <w:gridCol w:w="1276"/>
      </w:tblGrid>
      <w:tr w:rsidR="002D63A4" w:rsidRPr="004F257A" w:rsidTr="009A1CF6">
        <w:tc>
          <w:tcPr>
            <w:tcW w:w="1277" w:type="dxa"/>
            <w:shd w:val="clear" w:color="auto" w:fill="FFFFFF" w:themeFill="background1"/>
          </w:tcPr>
          <w:p w:rsidR="002D63A4" w:rsidRPr="004F257A" w:rsidRDefault="002D63A4" w:rsidP="0076150E">
            <w:pPr>
              <w:spacing w:line="27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4F257A" w:rsidRDefault="002D63A4" w:rsidP="0076150E">
            <w:pPr>
              <w:spacing w:line="27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4F257A" w:rsidRDefault="002D63A4" w:rsidP="0076150E">
            <w:pPr>
              <w:spacing w:line="27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76150E">
            <w:pPr>
              <w:jc w:val="center"/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взаимодействия и движения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(34ч.)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Материальная точка.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Система отсчета.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 w:rsidP="0076150E">
            <w:pPr>
              <w:rPr>
                <w:b/>
              </w:rPr>
            </w:pPr>
            <w:r w:rsidRPr="002D63A4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Траектория Путь.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Перемещение.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53E4F" w:rsidTr="009A1CF6">
        <w:tc>
          <w:tcPr>
            <w:tcW w:w="1277" w:type="dxa"/>
            <w:shd w:val="clear" w:color="auto" w:fill="FFFFFF" w:themeFill="background1"/>
          </w:tcPr>
          <w:p w:rsidR="00253E4F" w:rsidRPr="00CC07D5" w:rsidRDefault="00253E4F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63" w:type="dxa"/>
            <w:shd w:val="clear" w:color="auto" w:fill="FFFFFF" w:themeFill="background1"/>
          </w:tcPr>
          <w:p w:rsidR="00253E4F" w:rsidRPr="001367F9" w:rsidRDefault="00253E4F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курсу 8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3E4F" w:rsidRPr="001B2181" w:rsidRDefault="00253E4F">
            <w:pPr>
              <w:rPr>
                <w:b/>
              </w:rPr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53E4F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равноускоренного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График скорости.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нейном равноускоренном движении без начальной скорости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Инструктаж по ТБ при выполнении лабораторных работ.</w:t>
            </w:r>
          </w:p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кинематики».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«Основы кинематики»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Анализ к\</w:t>
            </w:r>
            <w:proofErr w:type="gramStart"/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вертикально вверх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Ускорение свободного падения на Земле и других небесных телах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 «Исследование свободного падения»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импульс и закон сохранения импульса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импульс и закон сохранения импульса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механической энергии.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энергии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энергии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динамики».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«Основы динамики»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634B5E">
            <w:pPr>
              <w:jc w:val="center"/>
            </w:pPr>
            <w:r w:rsidRPr="00AA6188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волны. Звук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(14ч.</w:t>
            </w:r>
            <w:r w:rsidRPr="00AA61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расчёт периода колебаний пружинного и нитяного маятника,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lastRenderedPageBreak/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. Лабораторная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 Затухающие колебания. Вынужденные колебания.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среде. Волны.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Источники звука. Звуковые колебания.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Высота, тембр, громкость звука.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волны.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звука.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резонанс.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теме№3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«Механические колебания и волны Звук»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634B5E">
            <w:pPr>
              <w:jc w:val="center"/>
            </w:pP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поле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Магнитный поток.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B01A6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 «Изучение явления электромагнитной индукции»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Получение переменного электрического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Трансформатор.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Электромагнитн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поле. Электромагнитные волны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 колебаний.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Принцип радиосвязи и телевидения.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показателя преломления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Дисперсия света.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 тел.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оптических спектров.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Испускание и поглощение света атомами.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 л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инейчаты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спектров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№5 </w:t>
            </w:r>
            <w:r w:rsidRPr="00A4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линейчатых спектров излучения.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«Электромагнитные явления»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«Электромагнитное поле»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634B5E">
            <w:pPr>
              <w:jc w:val="center"/>
            </w:pP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ядра. Использование энерги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атомных ядер (13</w:t>
            </w: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 Модели атомов.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Измерение естественного радиационного фона дозиметром».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методы исследования частиц. Открытие протона и нейтрона.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Ядерные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связи.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Деффект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ind w:left="-39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ление ядер урана.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Цепная реакция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63A4" w:rsidRPr="001367F9" w:rsidRDefault="002D63A4" w:rsidP="0076150E">
            <w:pPr>
              <w:snapToGrid w:val="0"/>
              <w:ind w:left="-39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ind w:lef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деления ядра атома урана по фотографии треков»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lastRenderedPageBreak/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Преобразование внутренней энергии атомных ядер в электрическую энергию Атомная энергетика.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Решение задач по теме «Ядерная физика».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tabs>
                <w:tab w:val="left" w:pos="255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«Ядерная физика».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634B5E">
            <w:pPr>
              <w:jc w:val="center"/>
            </w:pPr>
            <w:r w:rsidRPr="00B01A6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1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eastAsia="SchoolBookSanPin" w:hAnsi="Times New Roman" w:cs="Times New Roman"/>
                <w:sz w:val="24"/>
                <w:szCs w:val="24"/>
              </w:rPr>
              <w:t>Планеты и малые тела Солнечной системы.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Строение, излучение и эволюция Солнца и звезд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634B5E">
            <w:pPr>
              <w:jc w:val="center"/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1745C0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1745C0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заданий части 1 ОГЭ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1745C0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заданий части 2 ОГЭ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1745C0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заданий части 2 ОГЭ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</w:tbl>
    <w:p w:rsidR="001E5521" w:rsidRDefault="001E5521" w:rsidP="001745C0"/>
    <w:sectPr w:rsidR="001E5521" w:rsidSect="009A1CF6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47" w:rsidRDefault="00D84447" w:rsidP="009A1CF6">
      <w:pPr>
        <w:spacing w:after="0" w:line="240" w:lineRule="auto"/>
      </w:pPr>
      <w:r>
        <w:separator/>
      </w:r>
    </w:p>
  </w:endnote>
  <w:endnote w:type="continuationSeparator" w:id="0">
    <w:p w:rsidR="00D84447" w:rsidRDefault="00D84447" w:rsidP="009A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charset w:val="00"/>
    <w:family w:val="auto"/>
    <w:pitch w:val="variable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944174"/>
      <w:docPartObj>
        <w:docPartGallery w:val="Page Numbers (Bottom of Page)"/>
        <w:docPartUnique/>
      </w:docPartObj>
    </w:sdtPr>
    <w:sdtEndPr/>
    <w:sdtContent>
      <w:p w:rsidR="009A1CF6" w:rsidRDefault="009A1CF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4F">
          <w:rPr>
            <w:noProof/>
          </w:rPr>
          <w:t>14</w:t>
        </w:r>
        <w:r>
          <w:fldChar w:fldCharType="end"/>
        </w:r>
      </w:p>
    </w:sdtContent>
  </w:sdt>
  <w:p w:rsidR="009A1CF6" w:rsidRDefault="009A1CF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47" w:rsidRDefault="00D84447" w:rsidP="009A1CF6">
      <w:pPr>
        <w:spacing w:after="0" w:line="240" w:lineRule="auto"/>
      </w:pPr>
      <w:r>
        <w:separator/>
      </w:r>
    </w:p>
  </w:footnote>
  <w:footnote w:type="continuationSeparator" w:id="0">
    <w:p w:rsidR="00D84447" w:rsidRDefault="00D84447" w:rsidP="009A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325"/>
    <w:multiLevelType w:val="hybridMultilevel"/>
    <w:tmpl w:val="F3220A98"/>
    <w:lvl w:ilvl="0" w:tplc="D638BC82">
      <w:start w:val="1"/>
      <w:numFmt w:val="decimal"/>
      <w:lvlText w:val="%1."/>
      <w:lvlJc w:val="left"/>
    </w:lvl>
    <w:lvl w:ilvl="1" w:tplc="3A2612A0">
      <w:start w:val="1"/>
      <w:numFmt w:val="bullet"/>
      <w:lvlText w:val=""/>
      <w:lvlJc w:val="left"/>
    </w:lvl>
    <w:lvl w:ilvl="2" w:tplc="EEA266C4">
      <w:numFmt w:val="decimal"/>
      <w:lvlText w:val=""/>
      <w:lvlJc w:val="left"/>
    </w:lvl>
    <w:lvl w:ilvl="3" w:tplc="05943E44">
      <w:numFmt w:val="decimal"/>
      <w:lvlText w:val=""/>
      <w:lvlJc w:val="left"/>
    </w:lvl>
    <w:lvl w:ilvl="4" w:tplc="41ACE2F2">
      <w:numFmt w:val="decimal"/>
      <w:lvlText w:val=""/>
      <w:lvlJc w:val="left"/>
    </w:lvl>
    <w:lvl w:ilvl="5" w:tplc="F8EABEC6">
      <w:numFmt w:val="decimal"/>
      <w:lvlText w:val=""/>
      <w:lvlJc w:val="left"/>
    </w:lvl>
    <w:lvl w:ilvl="6" w:tplc="29C4B956">
      <w:numFmt w:val="decimal"/>
      <w:lvlText w:val=""/>
      <w:lvlJc w:val="left"/>
    </w:lvl>
    <w:lvl w:ilvl="7" w:tplc="CE7AA310">
      <w:numFmt w:val="decimal"/>
      <w:lvlText w:val=""/>
      <w:lvlJc w:val="left"/>
    </w:lvl>
    <w:lvl w:ilvl="8" w:tplc="496873AA">
      <w:numFmt w:val="decimal"/>
      <w:lvlText w:val=""/>
      <w:lvlJc w:val="left"/>
    </w:lvl>
  </w:abstractNum>
  <w:abstractNum w:abstractNumId="1">
    <w:nsid w:val="0198567A"/>
    <w:multiLevelType w:val="hybridMultilevel"/>
    <w:tmpl w:val="794E27F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3422CE9"/>
    <w:multiLevelType w:val="hybridMultilevel"/>
    <w:tmpl w:val="52804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074CC"/>
    <w:multiLevelType w:val="hybridMultilevel"/>
    <w:tmpl w:val="EFA8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22CF"/>
    <w:multiLevelType w:val="hybridMultilevel"/>
    <w:tmpl w:val="A60A7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4979"/>
    <w:multiLevelType w:val="hybridMultilevel"/>
    <w:tmpl w:val="F31E8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E6034"/>
    <w:multiLevelType w:val="hybridMultilevel"/>
    <w:tmpl w:val="3F6C5E1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38F7B6D"/>
    <w:multiLevelType w:val="hybridMultilevel"/>
    <w:tmpl w:val="A57CF7C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9CF58AC"/>
    <w:multiLevelType w:val="hybridMultilevel"/>
    <w:tmpl w:val="F4DC3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E1790"/>
    <w:multiLevelType w:val="hybridMultilevel"/>
    <w:tmpl w:val="138413DC"/>
    <w:lvl w:ilvl="0" w:tplc="1670208C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>
    <w:nsid w:val="1B2A4841"/>
    <w:multiLevelType w:val="hybridMultilevel"/>
    <w:tmpl w:val="C944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047C"/>
    <w:multiLevelType w:val="hybridMultilevel"/>
    <w:tmpl w:val="F4D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34341"/>
    <w:multiLevelType w:val="hybridMultilevel"/>
    <w:tmpl w:val="064A80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4625C"/>
    <w:multiLevelType w:val="hybridMultilevel"/>
    <w:tmpl w:val="68D2AF1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80973E9"/>
    <w:multiLevelType w:val="hybridMultilevel"/>
    <w:tmpl w:val="A0EC28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3D106F"/>
    <w:multiLevelType w:val="hybridMultilevel"/>
    <w:tmpl w:val="6E9E0D2A"/>
    <w:lvl w:ilvl="0" w:tplc="84D45CDC">
      <w:start w:val="1"/>
      <w:numFmt w:val="decimal"/>
      <w:lvlText w:val="%1."/>
      <w:lvlJc w:val="left"/>
      <w:pPr>
        <w:ind w:left="3338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6">
    <w:nsid w:val="401826C1"/>
    <w:multiLevelType w:val="hybridMultilevel"/>
    <w:tmpl w:val="E15C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76C78"/>
    <w:multiLevelType w:val="hybridMultilevel"/>
    <w:tmpl w:val="8BEA24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FF31AB"/>
    <w:multiLevelType w:val="hybridMultilevel"/>
    <w:tmpl w:val="6046B7AA"/>
    <w:lvl w:ilvl="0" w:tplc="9F3AE4FC">
      <w:numFmt w:val="bullet"/>
      <w:lvlText w:val="-"/>
      <w:lvlJc w:val="left"/>
      <w:pPr>
        <w:ind w:left="101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2EB6B2">
      <w:numFmt w:val="bullet"/>
      <w:lvlText w:val="•"/>
      <w:lvlJc w:val="left"/>
      <w:pPr>
        <w:ind w:left="1119" w:hanging="151"/>
      </w:pPr>
      <w:rPr>
        <w:rFonts w:hint="default"/>
        <w:lang w:val="ru-RU" w:eastAsia="ru-RU" w:bidi="ru-RU"/>
      </w:rPr>
    </w:lvl>
    <w:lvl w:ilvl="2" w:tplc="79AA008E">
      <w:numFmt w:val="bullet"/>
      <w:lvlText w:val="•"/>
      <w:lvlJc w:val="left"/>
      <w:pPr>
        <w:ind w:left="2139" w:hanging="151"/>
      </w:pPr>
      <w:rPr>
        <w:rFonts w:hint="default"/>
        <w:lang w:val="ru-RU" w:eastAsia="ru-RU" w:bidi="ru-RU"/>
      </w:rPr>
    </w:lvl>
    <w:lvl w:ilvl="3" w:tplc="9C3046EA">
      <w:numFmt w:val="bullet"/>
      <w:lvlText w:val="•"/>
      <w:lvlJc w:val="left"/>
      <w:pPr>
        <w:ind w:left="3158" w:hanging="151"/>
      </w:pPr>
      <w:rPr>
        <w:rFonts w:hint="default"/>
        <w:lang w:val="ru-RU" w:eastAsia="ru-RU" w:bidi="ru-RU"/>
      </w:rPr>
    </w:lvl>
    <w:lvl w:ilvl="4" w:tplc="DF067234">
      <w:numFmt w:val="bullet"/>
      <w:lvlText w:val="•"/>
      <w:lvlJc w:val="left"/>
      <w:pPr>
        <w:ind w:left="4178" w:hanging="151"/>
      </w:pPr>
      <w:rPr>
        <w:rFonts w:hint="default"/>
        <w:lang w:val="ru-RU" w:eastAsia="ru-RU" w:bidi="ru-RU"/>
      </w:rPr>
    </w:lvl>
    <w:lvl w:ilvl="5" w:tplc="B09C0032">
      <w:numFmt w:val="bullet"/>
      <w:lvlText w:val="•"/>
      <w:lvlJc w:val="left"/>
      <w:pPr>
        <w:ind w:left="5197" w:hanging="151"/>
      </w:pPr>
      <w:rPr>
        <w:rFonts w:hint="default"/>
        <w:lang w:val="ru-RU" w:eastAsia="ru-RU" w:bidi="ru-RU"/>
      </w:rPr>
    </w:lvl>
    <w:lvl w:ilvl="6" w:tplc="CA4A0150">
      <w:numFmt w:val="bullet"/>
      <w:lvlText w:val="•"/>
      <w:lvlJc w:val="left"/>
      <w:pPr>
        <w:ind w:left="6217" w:hanging="151"/>
      </w:pPr>
      <w:rPr>
        <w:rFonts w:hint="default"/>
        <w:lang w:val="ru-RU" w:eastAsia="ru-RU" w:bidi="ru-RU"/>
      </w:rPr>
    </w:lvl>
    <w:lvl w:ilvl="7" w:tplc="C4545364">
      <w:numFmt w:val="bullet"/>
      <w:lvlText w:val="•"/>
      <w:lvlJc w:val="left"/>
      <w:pPr>
        <w:ind w:left="7236" w:hanging="151"/>
      </w:pPr>
      <w:rPr>
        <w:rFonts w:hint="default"/>
        <w:lang w:val="ru-RU" w:eastAsia="ru-RU" w:bidi="ru-RU"/>
      </w:rPr>
    </w:lvl>
    <w:lvl w:ilvl="8" w:tplc="9544FC1C">
      <w:numFmt w:val="bullet"/>
      <w:lvlText w:val="•"/>
      <w:lvlJc w:val="left"/>
      <w:pPr>
        <w:ind w:left="8256" w:hanging="151"/>
      </w:pPr>
      <w:rPr>
        <w:rFonts w:hint="default"/>
        <w:lang w:val="ru-RU" w:eastAsia="ru-RU" w:bidi="ru-RU"/>
      </w:rPr>
    </w:lvl>
  </w:abstractNum>
  <w:abstractNum w:abstractNumId="20">
    <w:nsid w:val="59C34DBB"/>
    <w:multiLevelType w:val="hybridMultilevel"/>
    <w:tmpl w:val="EE7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A057E"/>
    <w:multiLevelType w:val="hybridMultilevel"/>
    <w:tmpl w:val="B1CC6B8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8E57378"/>
    <w:multiLevelType w:val="hybridMultilevel"/>
    <w:tmpl w:val="372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93A92"/>
    <w:multiLevelType w:val="hybridMultilevel"/>
    <w:tmpl w:val="79D8F7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F4B678E"/>
    <w:multiLevelType w:val="hybridMultilevel"/>
    <w:tmpl w:val="FF9EE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F81FFE"/>
    <w:multiLevelType w:val="hybridMultilevel"/>
    <w:tmpl w:val="E7A669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64D3C8B"/>
    <w:multiLevelType w:val="hybridMultilevel"/>
    <w:tmpl w:val="BDA86B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17"/>
  </w:num>
  <w:num w:numId="6">
    <w:abstractNumId w:val="12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5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21"/>
  </w:num>
  <w:num w:numId="15">
    <w:abstractNumId w:val="26"/>
  </w:num>
  <w:num w:numId="16">
    <w:abstractNumId w:val="22"/>
  </w:num>
  <w:num w:numId="17">
    <w:abstractNumId w:val="2"/>
  </w:num>
  <w:num w:numId="18">
    <w:abstractNumId w:val="23"/>
  </w:num>
  <w:num w:numId="19">
    <w:abstractNumId w:val="1"/>
  </w:num>
  <w:num w:numId="20">
    <w:abstractNumId w:val="16"/>
  </w:num>
  <w:num w:numId="21">
    <w:abstractNumId w:val="20"/>
  </w:num>
  <w:num w:numId="22">
    <w:abstractNumId w:val="8"/>
  </w:num>
  <w:num w:numId="23">
    <w:abstractNumId w:val="11"/>
  </w:num>
  <w:num w:numId="24">
    <w:abstractNumId w:val="18"/>
  </w:num>
  <w:num w:numId="25">
    <w:abstractNumId w:val="0"/>
  </w:num>
  <w:num w:numId="26">
    <w:abstractNumId w:val="24"/>
  </w:num>
  <w:num w:numId="27">
    <w:abstractNumId w:val="19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0"/>
    <w:rsid w:val="000A3C7D"/>
    <w:rsid w:val="001745C0"/>
    <w:rsid w:val="001D1B8B"/>
    <w:rsid w:val="001E5521"/>
    <w:rsid w:val="00253E4F"/>
    <w:rsid w:val="002D63A4"/>
    <w:rsid w:val="003E1B24"/>
    <w:rsid w:val="0046175C"/>
    <w:rsid w:val="00634B5E"/>
    <w:rsid w:val="006A4A4E"/>
    <w:rsid w:val="0076150E"/>
    <w:rsid w:val="008D4BFF"/>
    <w:rsid w:val="009A1CF6"/>
    <w:rsid w:val="009B5E7D"/>
    <w:rsid w:val="00CB3446"/>
    <w:rsid w:val="00D219A0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1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219A0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99"/>
    <w:qFormat/>
    <w:rsid w:val="00D219A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D2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2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D219A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D219A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9A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219A0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D219A0"/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uiPriority w:val="99"/>
    <w:rsid w:val="00D219A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D21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D219A0"/>
  </w:style>
  <w:style w:type="paragraph" w:customStyle="1" w:styleId="c8">
    <w:name w:val="c8"/>
    <w:basedOn w:val="a"/>
    <w:rsid w:val="0076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6150E"/>
  </w:style>
  <w:style w:type="paragraph" w:styleId="ae">
    <w:name w:val="header"/>
    <w:basedOn w:val="a"/>
    <w:link w:val="af"/>
    <w:uiPriority w:val="99"/>
    <w:unhideWhenUsed/>
    <w:rsid w:val="009A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1CF6"/>
  </w:style>
  <w:style w:type="paragraph" w:styleId="af0">
    <w:name w:val="footer"/>
    <w:basedOn w:val="a"/>
    <w:link w:val="af1"/>
    <w:uiPriority w:val="99"/>
    <w:unhideWhenUsed/>
    <w:rsid w:val="009A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1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1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219A0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99"/>
    <w:qFormat/>
    <w:rsid w:val="00D219A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D2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2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D219A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D219A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9A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219A0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D219A0"/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uiPriority w:val="99"/>
    <w:rsid w:val="00D219A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D21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D219A0"/>
  </w:style>
  <w:style w:type="paragraph" w:customStyle="1" w:styleId="c8">
    <w:name w:val="c8"/>
    <w:basedOn w:val="a"/>
    <w:rsid w:val="0076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6150E"/>
  </w:style>
  <w:style w:type="paragraph" w:styleId="ae">
    <w:name w:val="header"/>
    <w:basedOn w:val="a"/>
    <w:link w:val="af"/>
    <w:uiPriority w:val="99"/>
    <w:unhideWhenUsed/>
    <w:rsid w:val="009A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1CF6"/>
  </w:style>
  <w:style w:type="paragraph" w:styleId="af0">
    <w:name w:val="footer"/>
    <w:basedOn w:val="a"/>
    <w:link w:val="af1"/>
    <w:uiPriority w:val="99"/>
    <w:unhideWhenUsed/>
    <w:rsid w:val="009A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</cp:lastModifiedBy>
  <cp:revision>11</cp:revision>
  <cp:lastPrinted>2020-11-01T17:43:00Z</cp:lastPrinted>
  <dcterms:created xsi:type="dcterms:W3CDTF">2020-09-24T19:10:00Z</dcterms:created>
  <dcterms:modified xsi:type="dcterms:W3CDTF">2021-09-22T19:30:00Z</dcterms:modified>
</cp:coreProperties>
</file>